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5867429.xml.htm"/>
      <w:bookmarkStart w:id="1" w:name="kswkform3_1785867429"/>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Wegner Alpana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1550 DIGITAL DRIVE, #300</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LEHI</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84043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07/24/2026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Waystar Holding Corp.</w:t>
              </w:r>
            </w:hyperlink>
            <w:r>
              <w:rPr/>
              <w:t xml:space="preserve"> [ </w:t>
            </w:r>
            <w:r>
              <w:rPr>
                <w:rFonts w:ascii="Times;serif" w:hAnsi="Times;serif"/>
                <w:color w:val="0000FF"/>
                <w:sz w:val="24"/>
                <w:shd w:fill="FFFFFF" w:val="clear"/>
              </w:rPr>
              <w:t>WAY</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Gregory R. Packer,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Power of Attorney</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Know all by these presents that the undersigned, does hereby make, constitute and appoint each of GREGORY R. PACKER and JOSHUA C. HORROCKS, or any one of them, as a true and lawful attorney-in-fact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WAYSTAR HOLDING CORP. (i) pursuant to Section 16(a) of the Securities Exchange Act of 1934, as amended, including without limitation, statements on Form 3, Form 4 and Form 5 (including any amendments thereto) and (ii) in connection with any applications for EDGAR access codes, including without limitation the Form ID. The Power of Attorney shall remain in full force and effect until the undersigned is no longer required to file Forms 3, 4 and 5 with regard to his or her ownership of or transactions in securities of WAYSTAR HOLDING CORP., unless earlier revoked in writing. The undersigned acknowledges that GREGORY R. PACKER and JOSHUA C. HORROCKS are not assuming any of the undersigned’s responsibilities to comply with Section 16 of the Securities Exchange Act of 1934, as amended.</w:t>
      </w:r>
    </w:p>
    <w:p>
      <w:pPr>
        <w:pStyle w:val="TextBody"/>
        <w:bidi w:val="0"/>
        <w:spacing w:before="0" w:after="240"/>
        <w:jc w:val="left"/>
        <w:rPr/>
      </w:pPr>
      <w:r>
        <w:rPr/>
      </w:r>
    </w:p>
    <w:tbl>
      <w:tblPr>
        <w:tblW w:w="3884" w:type="dxa"/>
        <w:jc w:val="left"/>
        <w:tblInd w:w="0" w:type="dxa"/>
        <w:tblLayout w:type="fixed"/>
        <w:tblCellMar>
          <w:top w:w="28" w:type="dxa"/>
          <w:left w:w="28" w:type="dxa"/>
          <w:bottom w:w="28" w:type="dxa"/>
          <w:right w:w="28" w:type="dxa"/>
        </w:tblCellMar>
      </w:tblPr>
      <w:tblGrid>
        <w:gridCol w:w="715"/>
        <w:gridCol w:w="628"/>
        <w:gridCol w:w="636"/>
        <w:gridCol w:w="557"/>
        <w:gridCol w:w="557"/>
        <w:gridCol w:w="791"/>
      </w:tblGrid>
      <w:tr>
        <w:trPr/>
        <w:tc>
          <w:tcPr>
            <w:tcW w:w="71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By:</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4"/>
              </w:rPr>
            </w:pPr>
            <w:r>
              <w:rPr>
                <w:rFonts w:ascii="Times New Roman;serif" w:hAnsi="Times New Roman;serif"/>
                <w:b w:val="false"/>
                <w:i/>
                <w:color w:val="000000"/>
                <w:sz w:val="24"/>
              </w:rPr>
              <w:t>/s/ Alpana Wegner</w:t>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Name:</w:t>
            </w:r>
          </w:p>
        </w:tc>
        <w:tc>
          <w:tcPr>
            <w:tcW w:w="19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Alpana Wegner</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Date: July 29, 2026</w:t>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822516" TargetMode="External"/><Relationship Id="rId3" Type="http://schemas.openxmlformats.org/officeDocument/2006/relationships/hyperlink" Target="http://www.sec.gov/cgi-bin/browse-edgar?action=getcompany&amp;CIK=0001990354"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629</Words>
  <Characters>3400</Characters>
  <CharactersWithSpaces>3977</CharactersWithSpaces>
  <Paragraphs>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